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1E3A5F"/>
        <w:ind w:left="120" w:right="120"/>
        <w:jc w:val="left"/>
      </w:pPr>
      <w:r>
        <w:rPr>
          <w:color w:val="FFFFFF"/>
        </w:rPr>
        <w:t xml:space="preserve">Rohan Venkatesh</w:t>
      </w:r>
    </w:p>
    <w:p>
      <w:pPr>
        <w:pStyle w:val="Subtitle"/>
        <w:shd w:val="clear" w:color="auto" w:fill="1E3A5F"/>
        <w:ind w:left="120" w:right="120"/>
        <w:jc w:val="left"/>
      </w:pPr>
      <w:r>
        <w:rPr>
          <w:b/>
          <w:color w:val="FFFFFF"/>
        </w:rPr>
        <w:t xml:space="preserve">Staff Machine Learning Engineer</w:t>
      </w:r>
    </w:p>
    <w:p>
      <w:pPr>
        <w:pStyle w:val="Contact"/>
        <w:jc w:val="left"/>
      </w:pPr>
      <w:r>
        <w:t xml:space="preserve">San Francisco, CA  |  rohan.venkatesh@email.example  |  (415) 555-0172</w:t>
      </w:r>
    </w:p>
    <w:p>
      <w:pPr>
        <w:pStyle w:val="SectionHeading"/>
      </w:pPr>
      <w:r>
        <w:t xml:space="preserve">Professional Summary</w:t>
      </w:r>
    </w:p>
    <w:p>
      <w:r>
        <w:t xml:space="preserve">Staff machine learning engineer with 12 years shipping ranking, speech and language model systems. Built a company-wide platform for fine-tuning, evaluating and serving large language models, and leads a group of ML and infrastructure engineers that product teams depend on. Cares about GPU spend, honest offline evaluation and rollback plans as much as model quality.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Staff Machine Learning Engineer</w:t>
      </w:r>
      <w:r>
        <w:tab/>
      </w:r>
      <w:r>
        <w:rPr>
          <w:i/>
        </w:rPr>
        <w:t xml:space="preserve">Mar 2022 — Present</w:t>
      </w:r>
    </w:p>
    <w:p>
      <w:pPr>
        <w:keepNext/>
        <w:spacing w:after="40"/>
      </w:pPr>
      <w:r>
        <w:rPr>
          <w:i/>
          <w:color w:val="475569"/>
        </w:rPr>
        <w:t xml:space="preserve">Bayline Support Software, San Francisco, CA</w:t>
      </w:r>
    </w:p>
    <w:p>
      <w:pPr>
        <w:pStyle w:val="ListBullet"/>
        <w:numPr>
          <w:ilvl w:val="0"/>
          <w:numId w:val="1"/>
        </w:numPr>
      </w:pPr>
      <w:r>
        <w:t xml:space="preserve">Lead nine engineers building the internal LLM platform: LoRA fine-tuning pipelines, a shared evaluation harness and vLLM serving used by five product teams.</w:t>
      </w:r>
    </w:p>
    <w:p>
      <w:pPr>
        <w:pStyle w:val="ListBullet"/>
        <w:numPr>
          <w:ilvl w:val="0"/>
          <w:numId w:val="1"/>
        </w:numPr>
      </w:pPr>
      <w:r>
        <w:t xml:space="preserve">Designed the retrieval layer behind the customer support assistant, combining hybrid search, reranking and citation checks so agents can verify every suggested answer.</w:t>
      </w:r>
    </w:p>
    <w:p>
      <w:pPr>
        <w:pStyle w:val="ListBullet"/>
        <w:numPr>
          <w:ilvl w:val="0"/>
          <w:numId w:val="1"/>
        </w:numPr>
      </w:pPr>
      <w:r>
        <w:t xml:space="preserve">Created a release gate that blocks any model or prompt change failing regression suites on accuracy, refusal behavior and leakage of customer data.</w:t>
      </w:r>
    </w:p>
    <w:p>
      <w:pPr>
        <w:pStyle w:val="ListBullet"/>
        <w:numPr>
          <w:ilvl w:val="0"/>
          <w:numId w:val="1"/>
        </w:numPr>
      </w:pPr>
      <w:r>
        <w:t xml:space="preserve">Lowered GPU serving spend by about $40,000 a month through quantization, request batching and moving low-traffic adapters onto shared base models.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Senior Machine Learning Engineer</w:t>
      </w:r>
      <w:r>
        <w:tab/>
      </w:r>
      <w:r>
        <w:rPr>
          <w:i/>
        </w:rPr>
        <w:t xml:space="preserve">Jan 2018 — Feb 2022</w:t>
      </w:r>
    </w:p>
    <w:p>
      <w:pPr>
        <w:keepNext/>
        <w:spacing w:after="40"/>
      </w:pPr>
      <w:r>
        <w:rPr>
          <w:i/>
          <w:color w:val="475569"/>
        </w:rPr>
        <w:t xml:space="preserve">Tidewater Audio Labs, Oakland, CA</w:t>
      </w:r>
    </w:p>
    <w:p>
      <w:pPr>
        <w:pStyle w:val="ListBullet"/>
        <w:numPr>
          <w:ilvl w:val="0"/>
          <w:numId w:val="1"/>
        </w:numPr>
      </w:pPr>
      <w:r>
        <w:t xml:space="preserve">Trained and deployed on-device speech recognition in PyTorch, distilling a server model small enough to run offline on mid-range phones.</w:t>
      </w:r>
    </w:p>
    <w:p>
      <w:pPr>
        <w:pStyle w:val="ListBullet"/>
        <w:numPr>
          <w:ilvl w:val="0"/>
          <w:numId w:val="1"/>
        </w:numPr>
      </w:pPr>
      <w:r>
        <w:t xml:space="preserve">Built distributed training on a Ray cluster with spot GPU instances and checkpoint recovery, shrinking full retrains from nine days to two.</w:t>
      </w:r>
    </w:p>
    <w:p>
      <w:pPr>
        <w:pStyle w:val="ListBullet"/>
        <w:numPr>
          <w:ilvl w:val="0"/>
          <w:numId w:val="1"/>
        </w:numPr>
      </w:pPr>
      <w:r>
        <w:t xml:space="preserve">Mentored four engineers and set review standards for training code, including seeded runs, pinned dataset versions and reproducible configs.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Software Engineer, Machine Learning</w:t>
      </w:r>
      <w:r>
        <w:tab/>
      </w:r>
      <w:r>
        <w:rPr>
          <w:i/>
        </w:rPr>
        <w:t xml:space="preserve">Jul 2014 — Dec 2017</w:t>
      </w:r>
    </w:p>
    <w:p>
      <w:pPr>
        <w:keepNext/>
        <w:spacing w:after="40"/>
      </w:pPr>
      <w:r>
        <w:rPr>
          <w:i/>
          <w:color w:val="475569"/>
        </w:rPr>
        <w:t xml:space="preserve">Marin Commerce Group, San Mateo, CA</w:t>
      </w:r>
    </w:p>
    <w:p>
      <w:pPr>
        <w:pStyle w:val="ListBullet"/>
        <w:numPr>
          <w:ilvl w:val="0"/>
          <w:numId w:val="1"/>
        </w:numPr>
      </w:pPr>
      <w:r>
        <w:t xml:space="preserve">Shipped the first learned ranking model for product search as a C++ scoring library called directly from the Java search service.</w:t>
      </w:r>
    </w:p>
    <w:p>
      <w:pPr>
        <w:pStyle w:val="ListBullet"/>
        <w:numPr>
          <w:ilvl w:val="0"/>
          <w:numId w:val="1"/>
        </w:numPr>
      </w:pPr>
      <w:r>
        <w:t xml:space="preserve">Built the impression and click logging pipeline that became the training data source for every later ranking model at the company.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MS, Computer Science</w:t>
      </w:r>
      <w:r>
        <w:t xml:space="preserve">, Pacific Crest University</w:t>
      </w:r>
      <w:r>
        <w:tab/>
      </w:r>
      <w:r>
        <w:rPr>
          <w:i/>
        </w:rPr>
        <w:t xml:space="preserve">2014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BTech, Electronics Engineering</w:t>
      </w:r>
      <w:r>
        <w:t xml:space="preserve">, Deccan Plateau Institute of Engineering</w:t>
      </w:r>
      <w:r>
        <w:tab/>
      </w:r>
      <w:r>
        <w:rPr>
          <w:i/>
        </w:rPr>
        <w:t xml:space="preserve">2012</w:t>
      </w:r>
    </w:p>
    <w:p>
      <w:pPr>
        <w:pStyle w:val="SectionHeading"/>
      </w:pPr>
      <w:r>
        <w:t xml:space="preserve">Skills</w:t>
      </w:r>
    </w:p>
    <w:p>
      <w:r>
        <w:t xml:space="preserve">LLM fine-tuning (LoRA, DPO), Retrieval-augmented generation, Model evaluation, PyTorch, Distributed training (FSDP), vLLM, Ray, Kubernetes, GPU capacity planning, Python, C++, Technical leadership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19"/>
    </w:rPr>
  </w:style>
  <w:style w:type="paragraph" w:styleId="SectionHeading">
    <w:name w:val="heading 1"/>
    <w:basedOn w:val="Normal"/>
    <w:next w:val="Normal"/>
    <w:qFormat/>
    <w:pPr>
      <w:keepNext/>
      <w:shd w:val="clear" w:color="auto" w:fill="E8EDF3"/>
      <w:spacing w:before="200" w:after="80"/>
      <w:outlineLvl w:val="0"/>
    </w:pPr>
    <w:rPr>
      <w:b/>
      <w:caps/>
      <w:color w:val="1E3A5F"/>
      <w:sz w:val="23"/>
      <w:szCs w:val="23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Machine Learning Engineer Resume Template (Consulting) - Senior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