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1E3A5F"/>
        <w:ind w:left="120" w:right="120"/>
        <w:jc w:val="left"/>
      </w:pPr>
      <w:r>
        <w:rPr>
          <w:color w:val="FFFFFF"/>
        </w:rPr>
        <w:t xml:space="preserve">Catherine Wong</w:t>
      </w:r>
    </w:p>
    <w:p>
      <w:pPr>
        <w:pStyle w:val="Subtitle"/>
        <w:shd w:val="clear" w:color="auto" w:fill="1E3A5F"/>
        <w:ind w:left="120" w:right="120"/>
        <w:jc w:val="left"/>
      </w:pPr>
      <w:r>
        <w:rPr>
          <w:b/>
          <w:color w:val="FFFFFF"/>
        </w:rPr>
        <w:t xml:space="preserve">Senior Program Manager</w:t>
      </w:r>
    </w:p>
    <w:p>
      <w:pPr>
        <w:pStyle w:val="Contact"/>
        <w:jc w:val="left"/>
      </w:pPr>
      <w:r>
        <w:t xml:space="preserve">Vancouver, BC  |  catherine.wong@email.example  |  (604) 555-0193</w:t>
      </w:r>
    </w:p>
    <w:p>
      <w:pPr>
        <w:pStyle w:val="SectionHeading"/>
      </w:pPr>
      <w:r>
        <w:t xml:space="preserve">Professional Summary</w:t>
      </w:r>
    </w:p>
    <w:p>
      <w:r>
        <w:t xml:space="preserve">Senior program manager with 15 years leading capital and technology programs in healthcare and public infrastructure. Oversees portfolios of up to $120 million, manages project managers and reports to executive and board committees. Strong in governance, procurement, contractor management and earned value reporting.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Senior Program Manager</w:t>
      </w:r>
      <w:r>
        <w:tab/>
      </w:r>
      <w:r>
        <w:rPr>
          <w:i/>
        </w:rPr>
        <w:t xml:space="preserve">Mar 2019 — Present</w:t>
      </w:r>
    </w:p>
    <w:p>
      <w:pPr>
        <w:keepNext/>
        <w:spacing w:after="40"/>
      </w:pPr>
      <w:r>
        <w:rPr>
          <w:i/>
          <w:color w:val="475569"/>
        </w:rPr>
        <w:t xml:space="preserve">Pacific Coast Health Authority Projects Office, Vancouver, BC</w:t>
      </w:r>
    </w:p>
    <w:p>
      <w:pPr>
        <w:pStyle w:val="ListBullet"/>
        <w:numPr>
          <w:ilvl w:val="0"/>
          <w:numId w:val="1"/>
        </w:numPr>
      </w:pPr>
      <w:r>
        <w:t xml:space="preserve">Lead a $120 million program of hospital renovation and clinical systems projects, managing five project managers and reporting monthly to the executive steering committee.</w:t>
      </w:r>
    </w:p>
    <w:p>
      <w:pPr>
        <w:pStyle w:val="ListBullet"/>
        <w:numPr>
          <w:ilvl w:val="0"/>
          <w:numId w:val="1"/>
        </w:numPr>
      </w:pPr>
      <w:r>
        <w:t xml:space="preserve">Introduced stage-gate governance and earned value reporting, giving executives early warning on two projects that were rebaselined before overruns grew.</w:t>
      </w:r>
    </w:p>
    <w:p>
      <w:pPr>
        <w:pStyle w:val="ListBullet"/>
        <w:numPr>
          <w:ilvl w:val="0"/>
          <w:numId w:val="1"/>
        </w:numPr>
      </w:pPr>
      <w:r>
        <w:t xml:space="preserve">Directed procurement for three design-build contracts with the procurement team, setting evaluation criteria and leading negotiations with shortlisted proponents.</w:t>
      </w:r>
    </w:p>
    <w:p>
      <w:pPr>
        <w:pStyle w:val="ListBullet"/>
        <w:numPr>
          <w:ilvl w:val="0"/>
          <w:numId w:val="1"/>
        </w:numPr>
      </w:pPr>
      <w:r>
        <w:t xml:space="preserve">Completed the emergency department expansion on budget and two weeks ahead of schedule while keeping the department fully operational during construction.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Project Manager</w:t>
      </w:r>
      <w:r>
        <w:tab/>
      </w:r>
      <w:r>
        <w:rPr>
          <w:i/>
        </w:rPr>
        <w:t xml:space="preserve">May 2014 — Feb 2019</w:t>
      </w:r>
    </w:p>
    <w:p>
      <w:pPr>
        <w:keepNext/>
        <w:spacing w:after="40"/>
      </w:pPr>
      <w:r>
        <w:rPr>
          <w:i/>
          <w:color w:val="475569"/>
        </w:rPr>
        <w:t xml:space="preserve">Fraser Delta Engineering Consultants, Burnaby, BC</w:t>
      </w:r>
    </w:p>
    <w:p>
      <w:pPr>
        <w:pStyle w:val="ListBullet"/>
        <w:numPr>
          <w:ilvl w:val="0"/>
          <w:numId w:val="1"/>
        </w:numPr>
      </w:pPr>
      <w:r>
        <w:t xml:space="preserve">Managed municipal water and transit station projects valued at $5 million to $25 million from design through construction, coordinating engineers, contractors and city staff.</w:t>
      </w:r>
    </w:p>
    <w:p>
      <w:pPr>
        <w:pStyle w:val="ListBullet"/>
        <w:numPr>
          <w:ilvl w:val="0"/>
          <w:numId w:val="1"/>
        </w:numPr>
      </w:pPr>
      <w:r>
        <w:t xml:space="preserve">Built integrated schedules in Primavera P6 and led weekly progress meetings, recovering a three-month delay on a pump station through resequenced work.</w:t>
      </w:r>
    </w:p>
    <w:p>
      <w:pPr>
        <w:pStyle w:val="ListBullet"/>
        <w:numPr>
          <w:ilvl w:val="0"/>
          <w:numId w:val="1"/>
        </w:numPr>
      </w:pPr>
      <w:r>
        <w:t xml:space="preserve">Owned project financials, invoicing and change orders, keeping projects within contingency on all but one engagement.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Project Coordinator</w:t>
      </w:r>
      <w:r>
        <w:tab/>
      </w:r>
      <w:r>
        <w:rPr>
          <w:i/>
        </w:rPr>
        <w:t xml:space="preserve">Jun 2011 — Apr 2014</w:t>
      </w:r>
    </w:p>
    <w:p>
      <w:pPr>
        <w:keepNext/>
        <w:spacing w:after="40"/>
      </w:pPr>
      <w:r>
        <w:rPr>
          <w:i/>
          <w:color w:val="475569"/>
        </w:rPr>
        <w:t xml:space="preserve">Fraser Delta Engineering Consultants, Burnaby, BC</w:t>
      </w:r>
    </w:p>
    <w:p>
      <w:pPr>
        <w:pStyle w:val="ListBullet"/>
        <w:numPr>
          <w:ilvl w:val="0"/>
          <w:numId w:val="1"/>
        </w:numPr>
      </w:pPr>
      <w:r>
        <w:t xml:space="preserve">Tracked deliverables, document control and RFIs for infrastructure projects and prepared monthly progress reports for clients.</w:t>
      </w:r>
    </w:p>
    <w:p>
      <w:pPr>
        <w:pStyle w:val="ListBullet"/>
        <w:numPr>
          <w:ilvl w:val="0"/>
          <w:numId w:val="1"/>
        </w:numPr>
      </w:pPr>
      <w:r>
        <w:t xml:space="preserve">Set up the firm's first shared project template for schedules and risk logs.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MBA</w:t>
      </w:r>
      <w:r>
        <w:t xml:space="preserve">, Cascade Coast University</w:t>
      </w:r>
      <w:r>
        <w:tab/>
      </w:r>
      <w:r>
        <w:rPr>
          <w:i/>
        </w:rPr>
        <w:t xml:space="preserve">2016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Bachelor of Applied Science, Civil Engineering</w:t>
      </w:r>
      <w:r>
        <w:t xml:space="preserve">, Cascade Coast University</w:t>
      </w:r>
      <w:r>
        <w:tab/>
      </w:r>
      <w:r>
        <w:rPr>
          <w:i/>
        </w:rPr>
        <w:t xml:space="preserve">2011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Project Management Professional (PMP)</w:t>
      </w:r>
    </w:p>
    <w:p>
      <w:pPr>
        <w:pStyle w:val="ListBullet"/>
        <w:numPr>
          <w:ilvl w:val="0"/>
          <w:numId w:val="1"/>
        </w:numPr>
      </w:pPr>
      <w:r>
        <w:t xml:space="preserve">Program Management Professional (PgMP)</w:t>
      </w:r>
    </w:p>
    <w:p>
      <w:pPr>
        <w:pStyle w:val="SectionHeading"/>
      </w:pPr>
      <w:r>
        <w:t xml:space="preserve">Skills</w:t>
      </w:r>
    </w:p>
    <w:p>
      <w:r>
        <w:t xml:space="preserve">Program governance, Portfolio management, Capital projects, Earned value management, Procurement and contracts, Primavera P6, MS Project, Risk quantification, Executive reporting, PM team leadership, Public sector stakeholders, Change management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9"/>
        <w:szCs w:val="19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18"/>
    </w:rPr>
  </w:style>
  <w:style w:type="paragraph" w:styleId="SectionHeading">
    <w:name w:val="heading 1"/>
    <w:basedOn w:val="Normal"/>
    <w:next w:val="Normal"/>
    <w:qFormat/>
    <w:pPr>
      <w:keepNext/>
      <w:shd w:val="clear" w:color="auto" w:fill="E8EDF3"/>
      <w:spacing w:before="200" w:after="80"/>
      <w:outlineLvl w:val="0"/>
    </w:pPr>
    <w:rPr>
      <w:b/>
      <w:caps/>
      <w:color w:val="1E3A5F"/>
      <w:sz w:val="22"/>
      <w:szCs w:val="22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Project Manager Resume Template (Consulting) - Senior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